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1945C" w14:textId="17FBAE46" w:rsidR="001B66C2" w:rsidRDefault="00000000">
      <w:pPr>
        <w:spacing w:after="198" w:line="259" w:lineRule="auto"/>
        <w:ind w:left="0" w:right="81" w:firstLine="0"/>
        <w:jc w:val="center"/>
      </w:pPr>
      <w:r>
        <w:rPr>
          <w:sz w:val="20"/>
        </w:rPr>
        <w:t xml:space="preserve"> </w:t>
      </w:r>
    </w:p>
    <w:p w14:paraId="7ACB257D" w14:textId="2D595F90" w:rsidR="001B66C2" w:rsidRDefault="00000000">
      <w:pPr>
        <w:spacing w:after="2" w:line="259" w:lineRule="auto"/>
        <w:ind w:left="10" w:right="89" w:hanging="10"/>
        <w:jc w:val="right"/>
      </w:pPr>
      <w:r>
        <w:rPr>
          <w:sz w:val="22"/>
        </w:rPr>
        <w:t xml:space="preserve">- APPROVAZIONE </w:t>
      </w:r>
    </w:p>
    <w:p w14:paraId="5E6A1E3A" w14:textId="77777777" w:rsidR="001B66C2" w:rsidRDefault="00000000">
      <w:pPr>
        <w:tabs>
          <w:tab w:val="center" w:pos="1904"/>
          <w:tab w:val="center" w:pos="2871"/>
          <w:tab w:val="center" w:pos="3569"/>
          <w:tab w:val="center" w:pos="4518"/>
          <w:tab w:val="center" w:pos="5534"/>
          <w:tab w:val="center" w:pos="6850"/>
          <w:tab w:val="right" w:pos="9693"/>
        </w:tabs>
        <w:spacing w:after="2" w:line="259" w:lineRule="auto"/>
        <w:ind w:left="0" w:right="0" w:firstLine="0"/>
        <w:jc w:val="left"/>
      </w:pPr>
      <w:r>
        <w:rPr>
          <w:rFonts w:ascii="Calibri" w:eastAsia="Calibri" w:hAnsi="Calibri" w:cs="Calibri"/>
          <w:sz w:val="22"/>
        </w:rPr>
        <w:tab/>
      </w:r>
      <w:r>
        <w:rPr>
          <w:sz w:val="22"/>
        </w:rPr>
        <w:t xml:space="preserve">AVVISO </w:t>
      </w:r>
      <w:r>
        <w:rPr>
          <w:sz w:val="22"/>
        </w:rPr>
        <w:tab/>
        <w:t xml:space="preserve">PER </w:t>
      </w:r>
      <w:r>
        <w:rPr>
          <w:sz w:val="22"/>
        </w:rPr>
        <w:tab/>
        <w:t xml:space="preserve">LA </w:t>
      </w:r>
      <w:r>
        <w:rPr>
          <w:sz w:val="22"/>
        </w:rPr>
        <w:tab/>
        <w:t xml:space="preserve">NOMINA </w:t>
      </w:r>
      <w:r>
        <w:rPr>
          <w:sz w:val="22"/>
        </w:rPr>
        <w:tab/>
        <w:t xml:space="preserve">DEL </w:t>
      </w:r>
      <w:r>
        <w:rPr>
          <w:sz w:val="22"/>
        </w:rPr>
        <w:tab/>
        <w:t xml:space="preserve">COMPONENTE </w:t>
      </w:r>
      <w:r>
        <w:rPr>
          <w:sz w:val="22"/>
        </w:rPr>
        <w:tab/>
        <w:t xml:space="preserve">MONOCRATICO </w:t>
      </w:r>
    </w:p>
    <w:p w14:paraId="28166D9D" w14:textId="77777777" w:rsidR="001B66C2" w:rsidRDefault="00000000">
      <w:pPr>
        <w:spacing w:after="0" w:line="259" w:lineRule="auto"/>
        <w:ind w:left="-5" w:right="0" w:hanging="10"/>
        <w:jc w:val="left"/>
      </w:pPr>
      <w:r>
        <w:rPr>
          <w:b/>
          <w:sz w:val="22"/>
        </w:rPr>
        <w:t>OGGETTO:</w:t>
      </w:r>
      <w:r>
        <w:rPr>
          <w:sz w:val="22"/>
        </w:rPr>
        <w:t xml:space="preserve"> </w:t>
      </w:r>
    </w:p>
    <w:p w14:paraId="7F77F201" w14:textId="77777777" w:rsidR="001B66C2" w:rsidRDefault="00000000">
      <w:pPr>
        <w:spacing w:after="2" w:line="259" w:lineRule="auto"/>
        <w:ind w:left="10" w:right="89" w:hanging="10"/>
        <w:jc w:val="right"/>
      </w:pPr>
      <w:r>
        <w:rPr>
          <w:sz w:val="22"/>
        </w:rPr>
        <w:t xml:space="preserve">DELL’ORGANISMO INDIPENDENTE DI VALUTAZIONE (OIV) DEL COMUNE DI </w:t>
      </w:r>
    </w:p>
    <w:p w14:paraId="378C05A0" w14:textId="74487975" w:rsidR="001B66C2" w:rsidRDefault="00CD7A80">
      <w:pPr>
        <w:spacing w:after="5" w:line="249" w:lineRule="auto"/>
        <w:ind w:left="1498" w:right="40" w:hanging="10"/>
      </w:pPr>
      <w:r>
        <w:rPr>
          <w:sz w:val="22"/>
        </w:rPr>
        <w:t xml:space="preserve">Lampedusa e Linosa </w:t>
      </w:r>
    </w:p>
    <w:p w14:paraId="11C0AF4F" w14:textId="77777777" w:rsidR="001B66C2" w:rsidRDefault="00000000">
      <w:pPr>
        <w:spacing w:after="0" w:line="259" w:lineRule="auto"/>
        <w:ind w:left="10" w:hanging="10"/>
        <w:jc w:val="center"/>
      </w:pPr>
      <w:r>
        <w:rPr>
          <w:sz w:val="22"/>
        </w:rPr>
        <w:t xml:space="preserve">_________________________________________ </w:t>
      </w:r>
      <w:r>
        <w:rPr>
          <w:sz w:val="20"/>
        </w:rPr>
        <w:t xml:space="preserve"> </w:t>
      </w:r>
    </w:p>
    <w:p w14:paraId="2812178F" w14:textId="24A3AD57" w:rsidR="001B66C2" w:rsidRDefault="00000000">
      <w:pPr>
        <w:spacing w:after="37" w:line="238" w:lineRule="auto"/>
        <w:ind w:left="0" w:firstLine="0"/>
      </w:pPr>
      <w:r>
        <w:rPr>
          <w:sz w:val="20"/>
        </w:rPr>
        <w:t xml:space="preserve">La sottoscritta Dott.ssa </w:t>
      </w:r>
      <w:r w:rsidR="00CD7A80">
        <w:rPr>
          <w:sz w:val="20"/>
        </w:rPr>
        <w:t xml:space="preserve">Giada </w:t>
      </w:r>
      <w:proofErr w:type="gramStart"/>
      <w:r w:rsidR="00CD7A80">
        <w:rPr>
          <w:sz w:val="20"/>
        </w:rPr>
        <w:t xml:space="preserve">Balsamo </w:t>
      </w:r>
      <w:r>
        <w:rPr>
          <w:sz w:val="20"/>
        </w:rPr>
        <w:t xml:space="preserve"> giusto</w:t>
      </w:r>
      <w:proofErr w:type="gramEnd"/>
      <w:r>
        <w:rPr>
          <w:sz w:val="20"/>
        </w:rPr>
        <w:t xml:space="preserve"> provvedimento del sindaco n. </w:t>
      </w:r>
      <w:r w:rsidR="00CD7A80">
        <w:rPr>
          <w:sz w:val="20"/>
        </w:rPr>
        <w:t>29/</w:t>
      </w:r>
      <w:proofErr w:type="gramStart"/>
      <w:r w:rsidR="00CD7A80">
        <w:rPr>
          <w:sz w:val="20"/>
        </w:rPr>
        <w:t>2025</w:t>
      </w:r>
      <w:r>
        <w:rPr>
          <w:sz w:val="20"/>
        </w:rPr>
        <w:t xml:space="preserve">  attestando</w:t>
      </w:r>
      <w:proofErr w:type="gramEnd"/>
      <w:r>
        <w:rPr>
          <w:sz w:val="20"/>
        </w:rPr>
        <w:t xml:space="preserve"> di non incorrere in alcuna delle cause di incompatibilità previste dalla normativa vigente e dalla normativa anticorruzione e di non trovarsi in conflitto di interessi, adotta il seguente provvedimento:</w:t>
      </w:r>
      <w:r>
        <w:rPr>
          <w:b/>
          <w:sz w:val="20"/>
        </w:rPr>
        <w:t xml:space="preserve"> </w:t>
      </w:r>
    </w:p>
    <w:p w14:paraId="591E82B8" w14:textId="77777777" w:rsidR="001B66C2" w:rsidRDefault="00000000">
      <w:pPr>
        <w:spacing w:after="0" w:line="259" w:lineRule="auto"/>
        <w:ind w:left="0" w:right="0" w:firstLine="0"/>
        <w:jc w:val="left"/>
      </w:pPr>
      <w:r>
        <w:rPr>
          <w:b/>
        </w:rPr>
        <w:t xml:space="preserve"> </w:t>
      </w:r>
    </w:p>
    <w:p w14:paraId="27654F49" w14:textId="2216B9C4" w:rsidR="00CD7A80" w:rsidRDefault="00000000">
      <w:pPr>
        <w:ind w:left="0" w:right="40" w:firstLine="0"/>
      </w:pPr>
      <w:r>
        <w:rPr>
          <w:b/>
        </w:rPr>
        <w:t xml:space="preserve">Premesso </w:t>
      </w:r>
      <w:r>
        <w:t xml:space="preserve">che il vigente Regolamento di Organizzazione degli uffici e dei Servizi stabilisce la competenza </w:t>
      </w:r>
      <w:r w:rsidR="00503F0B">
        <w:t>dell’ufficio</w:t>
      </w:r>
      <w:r w:rsidR="00CD7A80">
        <w:t xml:space="preserve"> </w:t>
      </w:r>
      <w:r w:rsidR="00503F0B">
        <w:t>Personale per</w:t>
      </w:r>
      <w:r>
        <w:t xml:space="preserve"> le attività di supporto per la costituzione e il funzionamento dell’Organismo Indipendente di Valutazione (OIV); </w:t>
      </w:r>
    </w:p>
    <w:p w14:paraId="0289A869" w14:textId="227CC383" w:rsidR="001B66C2" w:rsidRDefault="00000000">
      <w:pPr>
        <w:ind w:left="0" w:right="40" w:firstLine="0"/>
      </w:pPr>
      <w:r>
        <w:rPr>
          <w:b/>
        </w:rPr>
        <w:t>Richiamati</w:t>
      </w:r>
      <w:r>
        <w:t xml:space="preserve">: </w:t>
      </w:r>
    </w:p>
    <w:p w14:paraId="760E7645" w14:textId="77777777" w:rsidR="001B66C2" w:rsidRDefault="00000000">
      <w:pPr>
        <w:numPr>
          <w:ilvl w:val="0"/>
          <w:numId w:val="1"/>
        </w:numPr>
        <w:ind w:right="40" w:hanging="360"/>
      </w:pPr>
      <w:r>
        <w:t xml:space="preserve">il D.P.R. 9/5/2016 n. 105 recante “Regolamento di disciplina delle funzioni del Dipartimento della funzione pubblica - Presidenza del Consiglio dei ministri - in materia di misurazione e valutazione della performance delle pubbliche amministrazioni” ed in particolare l’articolo 6, con il quale vengono individuate nuove disposizioni in materia di organizzazione e funzionamento degli Organismi Indipendenti di Valutazione;   </w:t>
      </w:r>
    </w:p>
    <w:p w14:paraId="23DC22C4" w14:textId="77777777" w:rsidR="001B66C2" w:rsidRDefault="00000000">
      <w:pPr>
        <w:numPr>
          <w:ilvl w:val="0"/>
          <w:numId w:val="1"/>
        </w:numPr>
        <w:ind w:right="40" w:hanging="360"/>
      </w:pPr>
      <w:r>
        <w:t xml:space="preserve">il Decreto Ministeriale del 2 dicembre 2016 (GU n. 14 del 18.01.2017) con cui è stato istituito, presso il Dipartimento della Funzione Pubblica della Presidenza del Consiglio dei ministri, l’Elenco Nazionale dei componenti degli Organismi Indipendenti di Valutazione della Performance; </w:t>
      </w:r>
    </w:p>
    <w:p w14:paraId="4F2E80C2" w14:textId="77777777" w:rsidR="001B66C2" w:rsidRDefault="00000000">
      <w:pPr>
        <w:numPr>
          <w:ilvl w:val="0"/>
          <w:numId w:val="1"/>
        </w:numPr>
        <w:ind w:right="40" w:hanging="360"/>
      </w:pPr>
      <w:r>
        <w:t xml:space="preserve">l’art.19, comma 9 del decreto-legge 24 giugno 2014, n.90, convertito, con modificazioni, dalla legge 11 agosto 2014, n.114 che riordina le funzioni in materia di misurazione e valutazione della Performance, trasferendo dall’Autorità Nazionale Anticorruzione (A.N.A.C.) al Dipartimento della Funzione Pubblica della Presidenza del Consiglio dei ministri, le funzioni di cui agli articoli 7, 8, 9, 10, 12, 13 e 14 del decreto legislativo 27 ottobre 2009, n.150; </w:t>
      </w:r>
    </w:p>
    <w:p w14:paraId="460E7E39" w14:textId="77777777" w:rsidR="001B66C2" w:rsidRDefault="00000000">
      <w:pPr>
        <w:numPr>
          <w:ilvl w:val="0"/>
          <w:numId w:val="1"/>
        </w:numPr>
        <w:ind w:right="40" w:hanging="360"/>
      </w:pPr>
      <w:r>
        <w:t xml:space="preserve">il Decreto Legislativo 30 marzo 2001 n. 165 come modificato dal decreto legislativo n. 75/2017 recante “Norme generali sull’ordinamento del lavoro alle dipendenze della amministrazioni pubbliche”; </w:t>
      </w:r>
    </w:p>
    <w:p w14:paraId="350D3231" w14:textId="77777777" w:rsidR="001B66C2" w:rsidRDefault="00000000">
      <w:pPr>
        <w:numPr>
          <w:ilvl w:val="0"/>
          <w:numId w:val="1"/>
        </w:numPr>
        <w:ind w:right="40" w:hanging="360"/>
      </w:pPr>
      <w:r>
        <w:t xml:space="preserve">il </w:t>
      </w:r>
      <w:proofErr w:type="spellStart"/>
      <w:r>
        <w:t>D.lgs</w:t>
      </w:r>
      <w:proofErr w:type="spellEnd"/>
      <w:r>
        <w:t xml:space="preserve"> n. 150/2009 come modificato dal decreto Legislativo n. 74/2017 avente ad oggetto: “Attuazione della Legge 4 marzo 2009, n.15 in materia di ottimizzazione della produttività del lavoro pubblico e di efficienza e trasparenza delle pubbliche amministrazioni”; </w:t>
      </w:r>
    </w:p>
    <w:p w14:paraId="564B4157" w14:textId="77777777" w:rsidR="001B66C2" w:rsidRDefault="00000000">
      <w:pPr>
        <w:numPr>
          <w:ilvl w:val="0"/>
          <w:numId w:val="1"/>
        </w:numPr>
        <w:ind w:right="40" w:hanging="360"/>
      </w:pPr>
      <w:r>
        <w:t xml:space="preserve">la circolare della Funzione Pubblica prot. 3550 del 19.01.2017 che – a partire dal 10.01.2017 – stabilisce che lo stesso Dipartimento non rilascia più il parere per la nomina degli OIV secondo la previgente disciplina di cui all’art. 14, comma 3, del citato d.lgs. n. 150/2009, a seguito della </w:t>
      </w:r>
      <w:r>
        <w:lastRenderedPageBreak/>
        <w:t xml:space="preserve">pubblicazione sul portale della Performance del Decreto del Ministero per la semplificazione e la Pubblica Amministrazione del 02/12/2016; </w:t>
      </w:r>
    </w:p>
    <w:p w14:paraId="5E64C51F" w14:textId="77777777" w:rsidR="001B66C2" w:rsidRDefault="00000000">
      <w:pPr>
        <w:spacing w:after="131" w:line="259" w:lineRule="auto"/>
        <w:ind w:left="-5" w:right="0" w:hanging="10"/>
        <w:jc w:val="left"/>
        <w:rPr>
          <w:b/>
        </w:rPr>
      </w:pPr>
      <w:r>
        <w:rPr>
          <w:b/>
        </w:rPr>
        <w:t xml:space="preserve">Ritenuto necessario: </w:t>
      </w:r>
    </w:p>
    <w:p w14:paraId="5AEB15B8" w14:textId="3B3E96E7" w:rsidR="001B66C2" w:rsidRDefault="00503F0B">
      <w:pPr>
        <w:numPr>
          <w:ilvl w:val="0"/>
          <w:numId w:val="1"/>
        </w:numPr>
        <w:ind w:right="40" w:hanging="360"/>
      </w:pPr>
      <w:r>
        <w:t>procedere alla pubblicazione di avviso per la nomina del componente monocratico dell'OIV del Comune di</w:t>
      </w:r>
      <w:r w:rsidR="0030316D">
        <w:t xml:space="preserve"> Lampedusa e Linosa</w:t>
      </w:r>
      <w:r>
        <w:t>;</w:t>
      </w:r>
    </w:p>
    <w:p w14:paraId="07AD1D6C" w14:textId="77777777" w:rsidR="001B66C2" w:rsidRDefault="00000000">
      <w:pPr>
        <w:numPr>
          <w:ilvl w:val="0"/>
          <w:numId w:val="1"/>
        </w:numPr>
        <w:ind w:right="40" w:hanging="360"/>
      </w:pPr>
      <w:r>
        <w:t xml:space="preserve">procedere, pertanto, con l’approvazione dello schema di avviso e di disciplinare allegati alla presente determinazione; </w:t>
      </w:r>
    </w:p>
    <w:p w14:paraId="174E6917" w14:textId="77777777" w:rsidR="001B66C2" w:rsidRDefault="00000000">
      <w:pPr>
        <w:ind w:left="0" w:right="40" w:firstLine="0"/>
      </w:pPr>
      <w:r>
        <w:rPr>
          <w:b/>
        </w:rPr>
        <w:t>Considerato,</w:t>
      </w:r>
      <w:r>
        <w:t xml:space="preserve"> al fine di garantire la massima informazione e trasparenza dell'azione amministrativa, di provvedere alla pubblicazione dell’avviso che con il presente atto si approva: </w:t>
      </w:r>
    </w:p>
    <w:p w14:paraId="36225B51" w14:textId="77777777" w:rsidR="001B66C2" w:rsidRDefault="00000000">
      <w:pPr>
        <w:numPr>
          <w:ilvl w:val="0"/>
          <w:numId w:val="1"/>
        </w:numPr>
        <w:spacing w:after="44"/>
        <w:ind w:right="40" w:hanging="360"/>
      </w:pPr>
      <w:r>
        <w:t xml:space="preserve">all'Albo Pretorio on line dell’Ente per 30 giorni al fine di consentire la presentazione delle domande da parte di coloro che richiederanno di partecipare a tale selezione; </w:t>
      </w:r>
    </w:p>
    <w:p w14:paraId="5F160299" w14:textId="4B1B501D" w:rsidR="001B66C2" w:rsidRDefault="00000000">
      <w:pPr>
        <w:numPr>
          <w:ilvl w:val="0"/>
          <w:numId w:val="1"/>
        </w:numPr>
        <w:spacing w:after="131" w:line="259" w:lineRule="auto"/>
        <w:ind w:right="40" w:hanging="360"/>
      </w:pPr>
      <w:r>
        <w:t xml:space="preserve">sul sito istituzionale del Comune di </w:t>
      </w:r>
      <w:r w:rsidR="00085968">
        <w:t xml:space="preserve">Lampedusa e </w:t>
      </w:r>
      <w:r w:rsidR="00942BD3">
        <w:t>Linosa sezione</w:t>
      </w:r>
      <w:r>
        <w:t xml:space="preserve"> amministrazione trasparente, sottosezione Personale – OIV; </w:t>
      </w:r>
    </w:p>
    <w:p w14:paraId="6A6E8F0E" w14:textId="77777777" w:rsidR="001B66C2" w:rsidRDefault="00000000">
      <w:pPr>
        <w:numPr>
          <w:ilvl w:val="0"/>
          <w:numId w:val="1"/>
        </w:numPr>
        <w:ind w:right="40" w:hanging="360"/>
      </w:pPr>
      <w:r>
        <w:t>sul Portale InPA (Portale del Reclutamento),</w:t>
      </w:r>
      <w:r>
        <w:rPr>
          <w:rFonts w:ascii="Verdana" w:eastAsia="Verdana" w:hAnsi="Verdana" w:cs="Verdana"/>
          <w:sz w:val="20"/>
        </w:rPr>
        <w:t xml:space="preserve"> </w:t>
      </w:r>
      <w:r>
        <w:t xml:space="preserve">- sul Portale Nazionale del Reclutamento del Dipartimento della Funzione Pubblica della Presidenza del Consiglio dei ministri, raggiungibile al seguente link: </w:t>
      </w:r>
      <w:hyperlink r:id="rId5">
        <w:r w:rsidR="001B66C2">
          <w:rPr>
            <w:color w:val="467886"/>
            <w:u w:val="single" w:color="467886"/>
          </w:rPr>
          <w:t>https://www.inpa.gov.it</w:t>
        </w:r>
      </w:hyperlink>
      <w:r>
        <w:t xml:space="preserve">; </w:t>
      </w:r>
    </w:p>
    <w:p w14:paraId="2E73065F" w14:textId="77777777" w:rsidR="001B66C2" w:rsidRDefault="00000000">
      <w:pPr>
        <w:numPr>
          <w:ilvl w:val="0"/>
          <w:numId w:val="1"/>
        </w:numPr>
        <w:ind w:right="40" w:hanging="360"/>
      </w:pPr>
      <w:r>
        <w:t xml:space="preserve">sul Portale della performance del Dipartimento della funzione Pubblica della Presidenza del Consiglio dei ministri, raggiungibile al seguente link: </w:t>
      </w:r>
      <w:hyperlink r:id="rId6">
        <w:r w:rsidR="001B66C2">
          <w:rPr>
            <w:color w:val="467886"/>
            <w:u w:val="single" w:color="467886"/>
          </w:rPr>
          <w:t>https://perfor</w:t>
        </w:r>
      </w:hyperlink>
      <w:hyperlink r:id="rId7">
        <w:r w:rsidR="001B66C2">
          <w:rPr>
            <w:color w:val="467886"/>
            <w:u w:val="single" w:color="467886"/>
          </w:rPr>
          <w:t>mance.gov.it</w:t>
        </w:r>
      </w:hyperlink>
      <w:r>
        <w:t xml:space="preserve">; </w:t>
      </w:r>
    </w:p>
    <w:p w14:paraId="0DC82EC6" w14:textId="77777777" w:rsidR="001B66C2" w:rsidRDefault="00000000">
      <w:pPr>
        <w:ind w:left="0" w:right="40" w:firstLine="0"/>
      </w:pPr>
      <w:r>
        <w:rPr>
          <w:b/>
        </w:rPr>
        <w:t>Attestata</w:t>
      </w:r>
      <w:r>
        <w:t xml:space="preserve"> la propria competenza ai sensi del decreto legislativo 18 agosto 2000, n. 267 nonché, per il disposto dell'art. 147 bis, comma 1, del </w:t>
      </w:r>
      <w:proofErr w:type="spellStart"/>
      <w:r>
        <w:t>D.Lgs.</w:t>
      </w:r>
      <w:proofErr w:type="spellEnd"/>
      <w:r>
        <w:t xml:space="preserve"> 267/2000, la regolarità e correttezza dell'azione amministrativa del presente atto </w:t>
      </w:r>
    </w:p>
    <w:p w14:paraId="53B7279D" w14:textId="77777777" w:rsidR="001B66C2" w:rsidRDefault="00000000">
      <w:pPr>
        <w:pStyle w:val="Titolo1"/>
        <w:spacing w:after="114"/>
        <w:ind w:left="0" w:right="55" w:firstLine="0"/>
        <w:jc w:val="center"/>
      </w:pPr>
      <w:r>
        <w:rPr>
          <w:sz w:val="24"/>
        </w:rPr>
        <w:t xml:space="preserve">DETERMINA </w:t>
      </w:r>
    </w:p>
    <w:p w14:paraId="34778907" w14:textId="5A744A86" w:rsidR="001B66C2" w:rsidRDefault="00000000">
      <w:pPr>
        <w:numPr>
          <w:ilvl w:val="0"/>
          <w:numId w:val="2"/>
        </w:numPr>
        <w:ind w:right="40" w:hanging="360"/>
      </w:pPr>
      <w:r>
        <w:rPr>
          <w:b/>
        </w:rPr>
        <w:t>DI APPROVARE</w:t>
      </w:r>
      <w:r>
        <w:t xml:space="preserve"> lo schema di avviso pubblico per la nomina del componente dell’Organismo Indipendente di Valutazione monocratico – OIV – del Comune di </w:t>
      </w:r>
      <w:r w:rsidR="00407564">
        <w:t>Lampedusa e Linosa</w:t>
      </w:r>
      <w:r>
        <w:t xml:space="preserve"> ed il disciplinare di incarico che si allegano, quali parti integranti e sostanziali del presente atto. </w:t>
      </w:r>
    </w:p>
    <w:p w14:paraId="68D0A6F6" w14:textId="77777777" w:rsidR="001B66C2" w:rsidRDefault="00000000">
      <w:pPr>
        <w:numPr>
          <w:ilvl w:val="0"/>
          <w:numId w:val="2"/>
        </w:numPr>
        <w:spacing w:after="160" w:line="259" w:lineRule="auto"/>
        <w:ind w:right="40" w:hanging="360"/>
      </w:pPr>
      <w:r>
        <w:rPr>
          <w:b/>
        </w:rPr>
        <w:t>DI DISPORRE</w:t>
      </w:r>
      <w:r>
        <w:t xml:space="preserve"> che il presente avviso venga pubblicato: </w:t>
      </w:r>
    </w:p>
    <w:p w14:paraId="27A207E8" w14:textId="77777777" w:rsidR="001B66C2" w:rsidRDefault="00000000">
      <w:pPr>
        <w:numPr>
          <w:ilvl w:val="1"/>
          <w:numId w:val="2"/>
        </w:numPr>
        <w:ind w:right="40" w:hanging="359"/>
      </w:pPr>
      <w:r>
        <w:t xml:space="preserve">all'Albo Pretorio on line dell’Ente per 30 giorni al fine di consentire la presentazione delle domande da parte di coloro che richiederanno di partecipare a tale selezione; </w:t>
      </w:r>
    </w:p>
    <w:p w14:paraId="0E160F46" w14:textId="50E7E575" w:rsidR="001B66C2" w:rsidRDefault="00000000">
      <w:pPr>
        <w:numPr>
          <w:ilvl w:val="1"/>
          <w:numId w:val="2"/>
        </w:numPr>
        <w:ind w:right="40" w:hanging="359"/>
      </w:pPr>
      <w:r>
        <w:t xml:space="preserve">sul sito istituzionale del Comune di </w:t>
      </w:r>
      <w:r w:rsidR="00407564">
        <w:t>Lampedusa e Linosa</w:t>
      </w:r>
      <w:r>
        <w:t xml:space="preserve"> sezione amministrazione trasparente, sottosezione Personale – OIV; </w:t>
      </w:r>
    </w:p>
    <w:p w14:paraId="7F54A88C" w14:textId="77777777" w:rsidR="001B66C2" w:rsidRDefault="00000000">
      <w:pPr>
        <w:numPr>
          <w:ilvl w:val="1"/>
          <w:numId w:val="2"/>
        </w:numPr>
        <w:ind w:right="40" w:hanging="359"/>
      </w:pPr>
      <w:r>
        <w:t>sul Portale InPA (Portale del Reclutamento),</w:t>
      </w:r>
      <w:r>
        <w:rPr>
          <w:rFonts w:ascii="Verdana" w:eastAsia="Verdana" w:hAnsi="Verdana" w:cs="Verdana"/>
          <w:sz w:val="20"/>
        </w:rPr>
        <w:t xml:space="preserve"> </w:t>
      </w:r>
      <w:r>
        <w:t xml:space="preserve">- sul Portale Nazionale del Reclutamento del Dipartimento della Funzione Pubblica della Presidenza del Consiglio dei ministri, raggiungibile al seguente link: </w:t>
      </w:r>
      <w:hyperlink r:id="rId8">
        <w:r w:rsidR="001B66C2">
          <w:rPr>
            <w:color w:val="467886"/>
            <w:u w:val="single" w:color="467886"/>
          </w:rPr>
          <w:t>https://www.inpa.gov.it</w:t>
        </w:r>
      </w:hyperlink>
      <w:r>
        <w:t xml:space="preserve">; </w:t>
      </w:r>
    </w:p>
    <w:p w14:paraId="6DD304EF" w14:textId="77777777" w:rsidR="001B66C2" w:rsidRDefault="00000000">
      <w:pPr>
        <w:numPr>
          <w:ilvl w:val="1"/>
          <w:numId w:val="2"/>
        </w:numPr>
        <w:spacing w:after="70" w:line="259" w:lineRule="auto"/>
        <w:ind w:right="40" w:hanging="359"/>
      </w:pPr>
      <w:r>
        <w:t xml:space="preserve">sul Portale della performance del Dipartimento della funzione Pubblica della Presidenza del </w:t>
      </w:r>
    </w:p>
    <w:p w14:paraId="53712B40" w14:textId="77777777" w:rsidR="001B66C2" w:rsidRDefault="00000000">
      <w:pPr>
        <w:spacing w:after="131" w:line="259" w:lineRule="auto"/>
        <w:ind w:left="720" w:right="40" w:firstLine="0"/>
      </w:pPr>
      <w:r>
        <w:t xml:space="preserve">Consiglio dei ministri, raggiungibile al seguente link: </w:t>
      </w:r>
      <w:hyperlink r:id="rId9">
        <w:r w:rsidR="001B66C2">
          <w:rPr>
            <w:color w:val="467886"/>
            <w:u w:val="single" w:color="467886"/>
          </w:rPr>
          <w:t>https://performance.gov.it</w:t>
        </w:r>
      </w:hyperlink>
      <w:r>
        <w:t xml:space="preserve"> </w:t>
      </w:r>
    </w:p>
    <w:sectPr w:rsidR="001B66C2">
      <w:pgSz w:w="11906" w:h="16838"/>
      <w:pgMar w:top="851" w:right="1079" w:bottom="88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94A"/>
    <w:multiLevelType w:val="hybridMultilevel"/>
    <w:tmpl w:val="A6BE34C6"/>
    <w:lvl w:ilvl="0" w:tplc="E974B90E">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F4CD3E">
      <w:start w:val="1"/>
      <w:numFmt w:val="bullet"/>
      <w:lvlText w:val="o"/>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B651FA">
      <w:start w:val="1"/>
      <w:numFmt w:val="bullet"/>
      <w:lvlText w:val="▪"/>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145C86">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DCE458">
      <w:start w:val="1"/>
      <w:numFmt w:val="bullet"/>
      <w:lvlText w:val="o"/>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30A7D2">
      <w:start w:val="1"/>
      <w:numFmt w:val="bullet"/>
      <w:lvlText w:val="▪"/>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E8141A">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487D80">
      <w:start w:val="1"/>
      <w:numFmt w:val="bullet"/>
      <w:lvlText w:val="o"/>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CA5180">
      <w:start w:val="1"/>
      <w:numFmt w:val="bullet"/>
      <w:lvlText w:val="▪"/>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1C3C38"/>
    <w:multiLevelType w:val="hybridMultilevel"/>
    <w:tmpl w:val="D0C49292"/>
    <w:lvl w:ilvl="0" w:tplc="7C7E7374">
      <w:start w:val="1"/>
      <w:numFmt w:val="bullet"/>
      <w:lvlText w:val="•"/>
      <w:lvlJc w:val="left"/>
      <w:pPr>
        <w:ind w:left="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E862BC">
      <w:start w:val="1"/>
      <w:numFmt w:val="bullet"/>
      <w:lvlText w:val="o"/>
      <w:lvlJc w:val="left"/>
      <w:pPr>
        <w:ind w:left="12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BC521E">
      <w:start w:val="1"/>
      <w:numFmt w:val="bullet"/>
      <w:lvlText w:val="▪"/>
      <w:lvlJc w:val="left"/>
      <w:pPr>
        <w:ind w:left="20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56D1DA">
      <w:start w:val="1"/>
      <w:numFmt w:val="bullet"/>
      <w:lvlText w:val="•"/>
      <w:lvlJc w:val="left"/>
      <w:pPr>
        <w:ind w:left="2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7869D4">
      <w:start w:val="1"/>
      <w:numFmt w:val="bullet"/>
      <w:lvlText w:val="o"/>
      <w:lvlJc w:val="left"/>
      <w:pPr>
        <w:ind w:left="3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9A2778">
      <w:start w:val="1"/>
      <w:numFmt w:val="bullet"/>
      <w:lvlText w:val="▪"/>
      <w:lvlJc w:val="left"/>
      <w:pPr>
        <w:ind w:left="4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D0A03A">
      <w:start w:val="1"/>
      <w:numFmt w:val="bullet"/>
      <w:lvlText w:val="•"/>
      <w:lvlJc w:val="left"/>
      <w:pPr>
        <w:ind w:left="4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6C97C0">
      <w:start w:val="1"/>
      <w:numFmt w:val="bullet"/>
      <w:lvlText w:val="o"/>
      <w:lvlJc w:val="left"/>
      <w:pPr>
        <w:ind w:left="5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7AFCDE">
      <w:start w:val="1"/>
      <w:numFmt w:val="bullet"/>
      <w:lvlText w:val="▪"/>
      <w:lvlJc w:val="left"/>
      <w:pPr>
        <w:ind w:left="6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7D4E53"/>
    <w:multiLevelType w:val="hybridMultilevel"/>
    <w:tmpl w:val="18AA9D3C"/>
    <w:lvl w:ilvl="0" w:tplc="A260C5D4">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F0A43E">
      <w:start w:val="1"/>
      <w:numFmt w:val="bullet"/>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B8305E">
      <w:start w:val="1"/>
      <w:numFmt w:val="bullet"/>
      <w:lvlText w:val="▪"/>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BEAE60">
      <w:start w:val="1"/>
      <w:numFmt w:val="bullet"/>
      <w:lvlText w:val="•"/>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4895D0">
      <w:start w:val="1"/>
      <w:numFmt w:val="bullet"/>
      <w:lvlText w:val="o"/>
      <w:lvlJc w:val="left"/>
      <w:pPr>
        <w:ind w:left="2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50736A">
      <w:start w:val="1"/>
      <w:numFmt w:val="bullet"/>
      <w:lvlText w:val="▪"/>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789ED2">
      <w:start w:val="1"/>
      <w:numFmt w:val="bullet"/>
      <w:lvlText w:val="•"/>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5A7836">
      <w:start w:val="1"/>
      <w:numFmt w:val="bullet"/>
      <w:lvlText w:val="o"/>
      <w:lvlJc w:val="left"/>
      <w:pPr>
        <w:ind w:left="5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660304">
      <w:start w:val="1"/>
      <w:numFmt w:val="bullet"/>
      <w:lvlText w:val="▪"/>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72557408">
    <w:abstractNumId w:val="1"/>
  </w:num>
  <w:num w:numId="2" w16cid:durableId="1407916952">
    <w:abstractNumId w:val="2"/>
  </w:num>
  <w:num w:numId="3" w16cid:durableId="214214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6C2"/>
    <w:rsid w:val="00085968"/>
    <w:rsid w:val="000D0ED6"/>
    <w:rsid w:val="001B66C2"/>
    <w:rsid w:val="0030316D"/>
    <w:rsid w:val="00351664"/>
    <w:rsid w:val="00407564"/>
    <w:rsid w:val="00503F0B"/>
    <w:rsid w:val="00755122"/>
    <w:rsid w:val="00896B4E"/>
    <w:rsid w:val="00942BD3"/>
    <w:rsid w:val="00B354DC"/>
    <w:rsid w:val="00CA065C"/>
    <w:rsid w:val="00CD7A80"/>
    <w:rsid w:val="00DB7B93"/>
    <w:rsid w:val="00EF2D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AFA8"/>
  <w15:docId w15:val="{A14E5BC0-567E-46C9-87CF-DFA03A64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4" w:line="360" w:lineRule="auto"/>
      <w:ind w:left="370" w:right="55" w:hanging="370"/>
      <w:jc w:val="both"/>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0" w:line="259" w:lineRule="auto"/>
      <w:ind w:left="10" w:hanging="10"/>
      <w:outlineLvl w:val="0"/>
    </w:pPr>
    <w:rPr>
      <w:rFonts w:ascii="Times New Roman" w:eastAsia="Times New Roman" w:hAnsi="Times New Roman" w:cs="Times New Roman"/>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D0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npa.gov.it/" TargetMode="External"/><Relationship Id="rId3" Type="http://schemas.openxmlformats.org/officeDocument/2006/relationships/settings" Target="settings.xml"/><Relationship Id="rId7" Type="http://schemas.openxmlformats.org/officeDocument/2006/relationships/hyperlink" Target="https://performance.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rformance.gov.it/" TargetMode="External"/><Relationship Id="rId11" Type="http://schemas.openxmlformats.org/officeDocument/2006/relationships/theme" Target="theme/theme1.xml"/><Relationship Id="rId5" Type="http://schemas.openxmlformats.org/officeDocument/2006/relationships/hyperlink" Target="https://www.inpa.gov.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erformance.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715</Words>
  <Characters>4533</Characters>
  <Application>Microsoft Office Word</Application>
  <DocSecurity>0</DocSecurity>
  <Lines>73</Lines>
  <Paragraphs>32</Paragraphs>
  <ScaleCrop>false</ScaleCrop>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Office</cp:lastModifiedBy>
  <cp:revision>13</cp:revision>
  <dcterms:created xsi:type="dcterms:W3CDTF">2026-01-07T10:19:00Z</dcterms:created>
  <dcterms:modified xsi:type="dcterms:W3CDTF">2026-01-15T07:30:00Z</dcterms:modified>
</cp:coreProperties>
</file>